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10" w:rsidRPr="007A7D81" w:rsidRDefault="00077056" w:rsidP="007A7D81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.25pt;margin-top:-41.25pt;width:110.25pt;height:39pt;z-index:251685888" filled="f" stroked="f">
            <v:textbox>
              <w:txbxContent>
                <w:p w:rsidR="00266BAB" w:rsidRPr="00266BAB" w:rsidRDefault="00266BAB">
                  <w:pPr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266BAB">
                    <w:rPr>
                      <w:rFonts w:ascii="仿宋" w:eastAsia="仿宋" w:hAnsi="仿宋" w:hint="eastAsia"/>
                      <w:sz w:val="32"/>
                      <w:szCs w:val="32"/>
                    </w:rPr>
                    <w:t>附件1</w:t>
                  </w:r>
                </w:p>
              </w:txbxContent>
            </v:textbox>
          </v:shape>
        </w:pict>
      </w:r>
      <w:r w:rsidR="005832F8" w:rsidRPr="005832F8">
        <w:rPr>
          <w:rFonts w:asciiTheme="minorEastAsia" w:eastAsiaTheme="minorEastAsia" w:hAnsiTheme="minorEastAsia" w:hint="eastAsia"/>
          <w:sz w:val="44"/>
          <w:szCs w:val="44"/>
        </w:rPr>
        <w:t>遵义医学院因公赴台手续</w:t>
      </w:r>
      <w:r w:rsidR="00902294">
        <w:rPr>
          <w:rFonts w:asciiTheme="minorEastAsia" w:eastAsiaTheme="minorEastAsia" w:hAnsiTheme="minorEastAsia" w:hint="eastAsia"/>
          <w:sz w:val="44"/>
          <w:szCs w:val="44"/>
        </w:rPr>
        <w:t>申报流程</w:t>
      </w:r>
    </w:p>
    <w:p w:rsidR="00133250" w:rsidRDefault="00077056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3pt;margin-top:4.7pt;width:357.75pt;height:27pt;z-index:251658240">
            <v:textbox>
              <w:txbxContent>
                <w:p w:rsidR="005832F8" w:rsidRPr="008661E9" w:rsidRDefault="005832F8" w:rsidP="00351DA1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每年12月，二级院系</w:t>
                  </w:r>
                  <w:r w:rsidR="00630710" w:rsidRPr="008661E9">
                    <w:rPr>
                      <w:rFonts w:ascii="仿宋" w:eastAsia="仿宋" w:hAnsi="仿宋" w:hint="eastAsia"/>
                    </w:rPr>
                    <w:t>或职能部门</w:t>
                  </w:r>
                  <w:r w:rsidRPr="008661E9">
                    <w:rPr>
                      <w:rFonts w:ascii="仿宋" w:eastAsia="仿宋" w:hAnsi="仿宋" w:hint="eastAsia"/>
                    </w:rPr>
                    <w:t>报送因公赴台计划</w:t>
                  </w:r>
                  <w:r w:rsidR="004D44FD">
                    <w:rPr>
                      <w:rFonts w:ascii="仿宋" w:eastAsia="仿宋" w:hAnsi="仿宋" w:hint="eastAsia"/>
                    </w:rPr>
                    <w:t>至留学生科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07pt;margin-top:31.7pt;width:0;height:18pt;z-index:251671552" o:connectortype="straight">
            <v:stroke endarrow="block"/>
          </v:shape>
        </w:pict>
      </w:r>
    </w:p>
    <w:p w:rsidR="00133250" w:rsidRDefault="0064375A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27" type="#_x0000_t109" style="position:absolute;left:0;text-align:left;margin-left:33pt;margin-top:11.15pt;width:357.75pt;height:27pt;z-index:251659264">
            <v:textbox>
              <w:txbxContent>
                <w:p w:rsidR="00630710" w:rsidRPr="008661E9" w:rsidRDefault="0069275D" w:rsidP="00351DA1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部门或教师</w:t>
                  </w:r>
                  <w:r w:rsidR="003C157D">
                    <w:rPr>
                      <w:rFonts w:ascii="仿宋" w:eastAsia="仿宋" w:hAnsi="仿宋" w:hint="eastAsia"/>
                    </w:rPr>
                    <w:t>提出书面申请，经</w:t>
                  </w:r>
                  <w:r w:rsidR="0064375A">
                    <w:rPr>
                      <w:rFonts w:ascii="仿宋" w:eastAsia="仿宋" w:hAnsi="仿宋" w:hint="eastAsia"/>
                    </w:rPr>
                    <w:t>院系负责人及</w:t>
                  </w:r>
                  <w:r w:rsidR="003C157D">
                    <w:rPr>
                      <w:rFonts w:ascii="仿宋" w:eastAsia="仿宋" w:hAnsi="仿宋" w:hint="eastAsia"/>
                    </w:rPr>
                    <w:t>分管校领导签字</w:t>
                  </w:r>
                </w:p>
              </w:txbxContent>
            </v:textbox>
          </v:shape>
        </w:pict>
      </w:r>
      <w:r w:rsidR="00077056"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0" type="#_x0000_t32" style="position:absolute;left:0;text-align:left;margin-left:207pt;margin-top:38.15pt;width:0;height:18pt;z-index:251672576" o:connectortype="straight">
            <v:stroke endarrow="block"/>
          </v:shape>
        </w:pict>
      </w:r>
    </w:p>
    <w:p w:rsidR="00133250" w:rsidRDefault="00077056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28" type="#_x0000_t109" style="position:absolute;left:0;text-align:left;margin-left:7.5pt;margin-top:17.6pt;width:405pt;height:27pt;z-index:251660288">
            <v:textbox>
              <w:txbxContent>
                <w:p w:rsidR="00814AE5" w:rsidRPr="008661E9" w:rsidRDefault="00351DA1" w:rsidP="00351DA1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将申请</w:t>
                  </w:r>
                  <w:r w:rsidR="00EC1FEE" w:rsidRPr="008661E9">
                    <w:rPr>
                      <w:rFonts w:ascii="仿宋" w:eastAsia="仿宋" w:hAnsi="仿宋" w:hint="eastAsia"/>
                    </w:rPr>
                    <w:t>及台方邀请函</w:t>
                  </w:r>
                  <w:r w:rsidR="0069275D" w:rsidRPr="008661E9">
                    <w:rPr>
                      <w:rFonts w:ascii="仿宋" w:eastAsia="仿宋" w:hAnsi="仿宋" w:hint="eastAsia"/>
                    </w:rPr>
                    <w:t>交至港澳台事务办公室</w:t>
                  </w:r>
                  <w:r w:rsidR="0054353F" w:rsidRPr="008661E9">
                    <w:rPr>
                      <w:rFonts w:ascii="仿宋" w:eastAsia="仿宋" w:hAnsi="仿宋" w:hint="eastAsia"/>
                    </w:rPr>
                    <w:t>，报分管台湾事务</w:t>
                  </w:r>
                  <w:r w:rsidRPr="008661E9">
                    <w:rPr>
                      <w:rFonts w:ascii="仿宋" w:eastAsia="仿宋" w:hAnsi="仿宋" w:hint="eastAsia"/>
                    </w:rPr>
                    <w:t>的校领导审核</w:t>
                  </w:r>
                  <w:r w:rsidR="00877D9A">
                    <w:rPr>
                      <w:rFonts w:ascii="仿宋" w:eastAsia="仿宋" w:hAnsi="仿宋" w:hint="eastAsia"/>
                    </w:rPr>
                    <w:t>签字</w:t>
                  </w:r>
                </w:p>
              </w:txbxContent>
            </v:textbox>
          </v:shape>
        </w:pict>
      </w:r>
    </w:p>
    <w:p w:rsidR="00133250" w:rsidRDefault="00077056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1" type="#_x0000_t32" style="position:absolute;left:0;text-align:left;margin-left:207pt;margin-top:6.1pt;width:0;height:18pt;z-index:251673600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29" type="#_x0000_t109" style="position:absolute;left:0;text-align:left;margin-left:108pt;margin-top:24.1pt;width:198pt;height:27pt;z-index:251661312">
            <v:textbox>
              <w:txbxContent>
                <w:p w:rsidR="00351DA1" w:rsidRPr="008661E9" w:rsidRDefault="00351DA1" w:rsidP="00351DA1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学校党委会讨论研究</w:t>
                  </w:r>
                </w:p>
              </w:txbxContent>
            </v:textbox>
          </v:shape>
        </w:pict>
      </w:r>
    </w:p>
    <w:p w:rsidR="00133250" w:rsidRDefault="00077056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2" type="#_x0000_t32" style="position:absolute;left:0;text-align:left;margin-left:207pt;margin-top:12.55pt;width:0;height:18pt;z-index:251674624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0" type="#_x0000_t109" style="position:absolute;left:0;text-align:left;margin-left:108pt;margin-top:30.55pt;width:198pt;height:27pt;z-index:251662336">
            <v:textbox>
              <w:txbxContent>
                <w:p w:rsidR="007140F8" w:rsidRPr="008661E9" w:rsidRDefault="007140F8" w:rsidP="007140F8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公示不少于5个工作日</w:t>
                  </w:r>
                </w:p>
              </w:txbxContent>
            </v:textbox>
          </v:shape>
        </w:pict>
      </w:r>
    </w:p>
    <w:p w:rsidR="00133250" w:rsidRDefault="00077056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6" type="#_x0000_t32" style="position:absolute;left:0;text-align:left;margin-left:2in;margin-top:154.05pt;width:63pt;height:18pt;flip:x;z-index:251678720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5" type="#_x0000_t32" style="position:absolute;left:0;text-align:left;margin-left:207pt;margin-top:109.05pt;width:0;height:18pt;z-index:251677696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4" type="#_x0000_t32" style="position:absolute;left:0;text-align:left;margin-left:207pt;margin-top:64.05pt;width:0;height:18pt;z-index:251676672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3" type="#_x0000_t32" style="position:absolute;left:0;text-align:left;margin-left:207pt;margin-top:19.05pt;width:0;height:18pt;z-index:251675648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9" type="#_x0000_t32" style="position:absolute;left:0;text-align:left;margin-left:207pt;margin-top:244.05pt;width:0;height:18pt;z-index:251681792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7" type="#_x0000_t32" style="position:absolute;left:0;text-align:left;margin-left:207pt;margin-top:154.05pt;width:63pt;height:18pt;z-index:251679744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1" type="#_x0000_t109" style="position:absolute;left:0;text-align:left;margin-left:135pt;margin-top:37.05pt;width:2in;height:27pt;z-index:251663360">
            <v:textbox>
              <w:txbxContent>
                <w:p w:rsidR="007140F8" w:rsidRPr="008661E9" w:rsidRDefault="007140F8" w:rsidP="007140F8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政审备案</w:t>
                  </w:r>
                  <w:r w:rsidR="004702EE" w:rsidRPr="008661E9">
                    <w:rPr>
                      <w:rFonts w:ascii="仿宋" w:eastAsia="仿宋" w:hAnsi="仿宋" w:hint="eastAsia"/>
                    </w:rPr>
                    <w:t>（</w:t>
                  </w:r>
                  <w:r w:rsidR="00565137">
                    <w:rPr>
                      <w:rFonts w:ascii="仿宋" w:eastAsia="仿宋" w:hAnsi="仿宋" w:hint="eastAsia"/>
                    </w:rPr>
                    <w:t>5</w:t>
                  </w:r>
                  <w:r w:rsidR="004702EE" w:rsidRPr="008661E9">
                    <w:rPr>
                      <w:rFonts w:ascii="仿宋" w:eastAsia="仿宋" w:hAnsi="仿宋" w:hint="eastAsia"/>
                    </w:rPr>
                    <w:t>个工作日）</w:t>
                  </w:r>
                </w:p>
              </w:txbxContent>
            </v:textbox>
          </v:shape>
        </w:pict>
      </w:r>
    </w:p>
    <w:p w:rsidR="00133250" w:rsidRDefault="00133250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33250" w:rsidRDefault="00077056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2" type="#_x0000_t109" style="position:absolute;left:0;text-align:left;margin-left:58.5pt;margin-top:4.95pt;width:288.75pt;height:27pt;z-index:251664384">
            <v:textbox>
              <w:txbxContent>
                <w:p w:rsidR="007140F8" w:rsidRPr="008661E9" w:rsidRDefault="007A75E1" w:rsidP="007140F8">
                  <w:pPr>
                    <w:jc w:val="center"/>
                    <w:rPr>
                      <w:rFonts w:ascii="仿宋" w:eastAsia="仿宋" w:hAnsi="仿宋"/>
                    </w:rPr>
                  </w:pPr>
                  <w:r>
                    <w:rPr>
                      <w:rFonts w:ascii="仿宋" w:eastAsia="仿宋" w:hAnsi="仿宋" w:hint="eastAsia"/>
                    </w:rPr>
                    <w:t>留学生科</w:t>
                  </w:r>
                  <w:r w:rsidR="00EC1FEE" w:rsidRPr="008661E9">
                    <w:rPr>
                      <w:rFonts w:ascii="仿宋" w:eastAsia="仿宋" w:hAnsi="仿宋" w:hint="eastAsia"/>
                    </w:rPr>
                    <w:t>发文并准备其他材料</w:t>
                  </w:r>
                  <w:r w:rsidR="004702EE" w:rsidRPr="008661E9">
                    <w:rPr>
                      <w:rFonts w:ascii="仿宋" w:eastAsia="仿宋" w:hAnsi="仿宋" w:hint="eastAsia"/>
                    </w:rPr>
                    <w:t>（5个工作日）</w:t>
                  </w:r>
                </w:p>
              </w:txbxContent>
            </v:textbox>
          </v:shape>
        </w:pict>
      </w:r>
    </w:p>
    <w:p w:rsidR="00133250" w:rsidRDefault="00077056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3" type="#_x0000_t109" style="position:absolute;left:0;text-align:left;margin-left:117pt;margin-top:11.45pt;width:189pt;height:27pt;z-index:251665408">
            <v:textbox>
              <w:txbxContent>
                <w:p w:rsidR="009339C3" w:rsidRPr="008661E9" w:rsidRDefault="009339C3" w:rsidP="009339C3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报送材料至省教育厅</w:t>
                  </w:r>
                  <w:r w:rsidR="00880981" w:rsidRPr="008661E9">
                    <w:rPr>
                      <w:rFonts w:ascii="仿宋" w:eastAsia="仿宋" w:hAnsi="仿宋" w:hint="eastAsia"/>
                    </w:rPr>
                    <w:t>（10-15天）</w:t>
                  </w:r>
                </w:p>
              </w:txbxContent>
            </v:textbox>
          </v:shape>
        </w:pict>
      </w:r>
    </w:p>
    <w:p w:rsidR="00133250" w:rsidRDefault="00077056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4" type="#_x0000_t109" style="position:absolute;left:0;text-align:left;margin-left:18pt;margin-top:17.9pt;width:171pt;height:27pt;z-index:251666432">
            <v:textbox>
              <w:txbxContent>
                <w:p w:rsidR="00880981" w:rsidRPr="008661E9" w:rsidRDefault="00880981" w:rsidP="00880981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报送材料至省台办（30-45天）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5" type="#_x0000_t109" style="position:absolute;left:0;text-align:left;margin-left:99pt;margin-top:62.9pt;width:3in;height:27pt;z-index:251667456">
            <v:textbox>
              <w:txbxContent>
                <w:p w:rsidR="001B5570" w:rsidRPr="008661E9" w:rsidRDefault="001B5570" w:rsidP="001B5570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获得批件，办理通行证（10个工作日）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6" type="#_x0000_t109" style="position:absolute;left:0;text-align:left;margin-left:234pt;margin-top:17.9pt;width:178.5pt;height:27pt;z-index:251668480">
            <v:textbox>
              <w:txbxContent>
                <w:p w:rsidR="003E3571" w:rsidRPr="008661E9" w:rsidRDefault="003E3571" w:rsidP="00A019E4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准备材料，办理《入台</w:t>
                  </w:r>
                  <w:r w:rsidR="00A019E4" w:rsidRPr="008661E9">
                    <w:rPr>
                      <w:rFonts w:ascii="仿宋" w:eastAsia="仿宋" w:hAnsi="仿宋" w:hint="eastAsia"/>
                    </w:rPr>
                    <w:t>许可</w:t>
                  </w:r>
                  <w:r w:rsidRPr="008661E9">
                    <w:rPr>
                      <w:rFonts w:ascii="仿宋" w:eastAsia="仿宋" w:hAnsi="仿宋" w:hint="eastAsia"/>
                    </w:rPr>
                    <w:t>证》</w:t>
                  </w:r>
                </w:p>
              </w:txbxContent>
            </v:textbox>
          </v:shape>
        </w:pict>
      </w:r>
    </w:p>
    <w:p w:rsidR="00133250" w:rsidRDefault="00077056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48" type="#_x0000_t32" style="position:absolute;left:0;text-align:left;margin-left:154.65pt;margin-top:6.35pt;width:.05pt;height:18pt;z-index:251680768" o:connectortype="straight">
            <v:stroke endarrow="block"/>
          </v:shape>
        </w:pict>
      </w:r>
    </w:p>
    <w:p w:rsidR="00133250" w:rsidRDefault="00077056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51" type="#_x0000_t109" style="position:absolute;left:0;text-align:left;margin-left:135pt;margin-top:30.85pt;width:2in;height:27pt;z-index:251683840">
            <v:textbox>
              <w:txbxContent>
                <w:p w:rsidR="00C96E76" w:rsidRPr="008661E9" w:rsidRDefault="00C96E76" w:rsidP="00C96E76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参加省台办行前培训</w:t>
                  </w:r>
                </w:p>
              </w:txbxContent>
            </v:textbox>
          </v:shape>
        </w:pict>
      </w:r>
    </w:p>
    <w:p w:rsidR="00133250" w:rsidRDefault="00077056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52" type="#_x0000_t32" style="position:absolute;left:0;text-align:left;margin-left:207pt;margin-top:18.05pt;width:0;height:18pt;z-index:251684864" o:connectortype="straight">
            <v:stroke endarrow="block"/>
          </v:shape>
        </w:pict>
      </w: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7" type="#_x0000_t109" style="position:absolute;left:0;text-align:left;margin-left:135pt;margin-top:36.05pt;width:2in;height:27pt;z-index:251669504">
            <v:textbox>
              <w:txbxContent>
                <w:p w:rsidR="00735C65" w:rsidRPr="008661E9" w:rsidRDefault="00735C65" w:rsidP="00735C65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购买机票，赴台</w:t>
                  </w:r>
                </w:p>
              </w:txbxContent>
            </v:textbox>
          </v:shape>
        </w:pict>
      </w:r>
    </w:p>
    <w:p w:rsidR="00133250" w:rsidRDefault="00077056" w:rsidP="005832F8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50" type="#_x0000_t32" style="position:absolute;left:0;text-align:left;margin-left:207pt;margin-top:24.5pt;width:0;height:18pt;z-index:251682816" o:connectortype="straight">
            <v:stroke endarrow="block"/>
          </v:shape>
        </w:pict>
      </w:r>
    </w:p>
    <w:p w:rsidR="003B6E8F" w:rsidRPr="007A7D81" w:rsidRDefault="00077056" w:rsidP="007A7D81">
      <w:pPr>
        <w:spacing w:line="220" w:lineRule="atLeast"/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38" type="#_x0000_t109" style="position:absolute;left:0;text-align:left;margin-left:135pt;margin-top:4pt;width:2in;height:27pt;z-index:251670528">
            <v:textbox>
              <w:txbxContent>
                <w:p w:rsidR="00735C65" w:rsidRPr="008661E9" w:rsidRDefault="00735C65" w:rsidP="00735C65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8661E9">
                    <w:rPr>
                      <w:rFonts w:ascii="仿宋" w:eastAsia="仿宋" w:hAnsi="仿宋" w:hint="eastAsia"/>
                    </w:rPr>
                    <w:t>返校一周内提交总结</w:t>
                  </w:r>
                </w:p>
              </w:txbxContent>
            </v:textbox>
          </v:shape>
        </w:pict>
      </w:r>
    </w:p>
    <w:p w:rsidR="005E4C32" w:rsidRPr="007A7D81" w:rsidRDefault="005E4C32" w:rsidP="003B6E8F">
      <w:pPr>
        <w:spacing w:line="220" w:lineRule="atLeast"/>
        <w:rPr>
          <w:rFonts w:ascii="仿宋" w:eastAsia="仿宋" w:hAnsi="仿宋"/>
          <w:b/>
          <w:sz w:val="24"/>
          <w:szCs w:val="24"/>
        </w:rPr>
      </w:pPr>
      <w:r w:rsidRPr="007A7D81">
        <w:rPr>
          <w:rFonts w:ascii="仿宋" w:eastAsia="仿宋" w:hAnsi="仿宋" w:hint="eastAsia"/>
          <w:b/>
          <w:sz w:val="24"/>
          <w:szCs w:val="24"/>
        </w:rPr>
        <w:t>注意事项</w:t>
      </w:r>
      <w:r w:rsidR="00693B10" w:rsidRPr="007A7D81">
        <w:rPr>
          <w:rFonts w:ascii="仿宋" w:eastAsia="仿宋" w:hAnsi="仿宋" w:hint="eastAsia"/>
          <w:b/>
          <w:sz w:val="24"/>
          <w:szCs w:val="24"/>
        </w:rPr>
        <w:t>：</w:t>
      </w:r>
    </w:p>
    <w:p w:rsidR="00E87BC6" w:rsidRDefault="00E87BC6" w:rsidP="00E87BC6">
      <w:pPr>
        <w:pStyle w:val="a4"/>
        <w:numPr>
          <w:ilvl w:val="0"/>
          <w:numId w:val="7"/>
        </w:numPr>
        <w:spacing w:after="0" w:line="400" w:lineRule="exact"/>
        <w:ind w:left="357" w:firstLineChars="0" w:hanging="35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附属医院的因公赴台手续还需先取得附属医院人事处的</w:t>
      </w:r>
      <w:r w:rsidR="004902E1">
        <w:rPr>
          <w:rFonts w:ascii="仿宋" w:eastAsia="仿宋" w:hAnsi="仿宋" w:hint="eastAsia"/>
          <w:sz w:val="24"/>
          <w:szCs w:val="24"/>
        </w:rPr>
        <w:t>书面同意；</w:t>
      </w:r>
    </w:p>
    <w:p w:rsidR="00F24AF1" w:rsidRPr="007A7D81" w:rsidRDefault="005E4C32" w:rsidP="00E87BC6">
      <w:pPr>
        <w:pStyle w:val="a4"/>
        <w:numPr>
          <w:ilvl w:val="0"/>
          <w:numId w:val="7"/>
        </w:numPr>
        <w:spacing w:after="0" w:line="400" w:lineRule="exact"/>
        <w:ind w:left="357" w:firstLineChars="0" w:hanging="357"/>
        <w:rPr>
          <w:rFonts w:ascii="仿宋" w:eastAsia="仿宋" w:hAnsi="仿宋"/>
          <w:sz w:val="24"/>
          <w:szCs w:val="24"/>
        </w:rPr>
      </w:pPr>
      <w:r w:rsidRPr="007A7D81">
        <w:rPr>
          <w:rFonts w:ascii="仿宋" w:eastAsia="仿宋" w:hAnsi="仿宋" w:hint="eastAsia"/>
          <w:sz w:val="24"/>
          <w:szCs w:val="24"/>
        </w:rPr>
        <w:t>因手续繁杂，请提前三个月向港澳台事务办公室提交书面申请；</w:t>
      </w:r>
    </w:p>
    <w:p w:rsidR="009E5116" w:rsidRPr="007A7D81" w:rsidRDefault="00F24AF1" w:rsidP="00E87BC6">
      <w:pPr>
        <w:pStyle w:val="a4"/>
        <w:numPr>
          <w:ilvl w:val="0"/>
          <w:numId w:val="7"/>
        </w:numPr>
        <w:spacing w:after="0" w:line="400" w:lineRule="exact"/>
        <w:ind w:left="357" w:firstLineChars="0" w:hanging="357"/>
        <w:rPr>
          <w:rFonts w:ascii="仿宋" w:eastAsia="仿宋" w:hAnsi="仿宋"/>
          <w:sz w:val="24"/>
          <w:szCs w:val="24"/>
        </w:rPr>
      </w:pPr>
      <w:r w:rsidRPr="007A7D81">
        <w:rPr>
          <w:rFonts w:ascii="仿宋" w:eastAsia="仿宋" w:hAnsi="仿宋" w:hint="eastAsia"/>
          <w:sz w:val="24"/>
          <w:szCs w:val="24"/>
        </w:rPr>
        <w:t>港澳台事务办公室仅负责申报工作，</w:t>
      </w:r>
      <w:r w:rsidR="005B3174" w:rsidRPr="007A7D81">
        <w:rPr>
          <w:rFonts w:ascii="仿宋" w:eastAsia="仿宋" w:hAnsi="仿宋" w:hint="eastAsia"/>
          <w:sz w:val="24"/>
          <w:szCs w:val="24"/>
        </w:rPr>
        <w:t>能否出行以省台办的决定为准</w:t>
      </w:r>
      <w:r w:rsidR="007A7D81">
        <w:rPr>
          <w:rFonts w:ascii="仿宋" w:eastAsia="仿宋" w:hAnsi="仿宋" w:hint="eastAsia"/>
          <w:sz w:val="24"/>
          <w:szCs w:val="24"/>
        </w:rPr>
        <w:t>。</w:t>
      </w:r>
    </w:p>
    <w:sectPr w:rsidR="009E5116" w:rsidRPr="007A7D81" w:rsidSect="004902E1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BF" w:rsidRDefault="00697CBF" w:rsidP="004D44FD">
      <w:pPr>
        <w:spacing w:after="0"/>
      </w:pPr>
      <w:r>
        <w:separator/>
      </w:r>
    </w:p>
  </w:endnote>
  <w:endnote w:type="continuationSeparator" w:id="0">
    <w:p w:rsidR="00697CBF" w:rsidRDefault="00697CBF" w:rsidP="004D44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BF" w:rsidRDefault="00697CBF" w:rsidP="004D44FD">
      <w:pPr>
        <w:spacing w:after="0"/>
      </w:pPr>
      <w:r>
        <w:separator/>
      </w:r>
    </w:p>
  </w:footnote>
  <w:footnote w:type="continuationSeparator" w:id="0">
    <w:p w:rsidR="00697CBF" w:rsidRDefault="00697CBF" w:rsidP="004D44F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269"/>
    <w:multiLevelType w:val="hybridMultilevel"/>
    <w:tmpl w:val="A1BAFC26"/>
    <w:lvl w:ilvl="0" w:tplc="C09EF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D1B0E"/>
    <w:multiLevelType w:val="hybridMultilevel"/>
    <w:tmpl w:val="6AA6BEE0"/>
    <w:lvl w:ilvl="0" w:tplc="6A8E22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1F691F"/>
    <w:multiLevelType w:val="hybridMultilevel"/>
    <w:tmpl w:val="EAA69AA4"/>
    <w:lvl w:ilvl="0" w:tplc="F8125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BB0E85"/>
    <w:multiLevelType w:val="hybridMultilevel"/>
    <w:tmpl w:val="B2143E8C"/>
    <w:lvl w:ilvl="0" w:tplc="390A8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9A229C"/>
    <w:multiLevelType w:val="hybridMultilevel"/>
    <w:tmpl w:val="4426FB4E"/>
    <w:lvl w:ilvl="0" w:tplc="EBC691D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46046F"/>
    <w:multiLevelType w:val="hybridMultilevel"/>
    <w:tmpl w:val="BBF63E1E"/>
    <w:lvl w:ilvl="0" w:tplc="01965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E26EA6"/>
    <w:multiLevelType w:val="hybridMultilevel"/>
    <w:tmpl w:val="F21000F0"/>
    <w:lvl w:ilvl="0" w:tplc="F864B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95A"/>
    <w:rsid w:val="00002486"/>
    <w:rsid w:val="00026F71"/>
    <w:rsid w:val="00077056"/>
    <w:rsid w:val="000B428B"/>
    <w:rsid w:val="001161AC"/>
    <w:rsid w:val="00133250"/>
    <w:rsid w:val="00165EAE"/>
    <w:rsid w:val="001A07D8"/>
    <w:rsid w:val="001B5570"/>
    <w:rsid w:val="001B6E86"/>
    <w:rsid w:val="00223147"/>
    <w:rsid w:val="00266BAB"/>
    <w:rsid w:val="00276F45"/>
    <w:rsid w:val="002A0E7D"/>
    <w:rsid w:val="00323B43"/>
    <w:rsid w:val="00351DA1"/>
    <w:rsid w:val="00360866"/>
    <w:rsid w:val="00397D09"/>
    <w:rsid w:val="003B6E8F"/>
    <w:rsid w:val="003C157D"/>
    <w:rsid w:val="003D37D8"/>
    <w:rsid w:val="003E3571"/>
    <w:rsid w:val="00426133"/>
    <w:rsid w:val="004358AB"/>
    <w:rsid w:val="0043752F"/>
    <w:rsid w:val="004702EE"/>
    <w:rsid w:val="004902E1"/>
    <w:rsid w:val="004B26D9"/>
    <w:rsid w:val="004D44FD"/>
    <w:rsid w:val="004F4C27"/>
    <w:rsid w:val="0054353F"/>
    <w:rsid w:val="00565137"/>
    <w:rsid w:val="005832F8"/>
    <w:rsid w:val="005B3174"/>
    <w:rsid w:val="005E4C32"/>
    <w:rsid w:val="00630710"/>
    <w:rsid w:val="0064375A"/>
    <w:rsid w:val="00652950"/>
    <w:rsid w:val="0069275D"/>
    <w:rsid w:val="00693B10"/>
    <w:rsid w:val="00697CBF"/>
    <w:rsid w:val="007140F8"/>
    <w:rsid w:val="00735575"/>
    <w:rsid w:val="00735C65"/>
    <w:rsid w:val="007A75E1"/>
    <w:rsid w:val="007A7D81"/>
    <w:rsid w:val="00814AE5"/>
    <w:rsid w:val="008661E9"/>
    <w:rsid w:val="00877D9A"/>
    <w:rsid w:val="00880981"/>
    <w:rsid w:val="008B7726"/>
    <w:rsid w:val="00902294"/>
    <w:rsid w:val="00914118"/>
    <w:rsid w:val="009339C3"/>
    <w:rsid w:val="009966AC"/>
    <w:rsid w:val="009C4A40"/>
    <w:rsid w:val="009E5116"/>
    <w:rsid w:val="00A019E4"/>
    <w:rsid w:val="00AE3571"/>
    <w:rsid w:val="00AE7181"/>
    <w:rsid w:val="00C04B8A"/>
    <w:rsid w:val="00C138CE"/>
    <w:rsid w:val="00C1634F"/>
    <w:rsid w:val="00C44702"/>
    <w:rsid w:val="00C67026"/>
    <w:rsid w:val="00C96E76"/>
    <w:rsid w:val="00D31D50"/>
    <w:rsid w:val="00D6224F"/>
    <w:rsid w:val="00D735B0"/>
    <w:rsid w:val="00E407D1"/>
    <w:rsid w:val="00E87BC6"/>
    <w:rsid w:val="00EC1FEE"/>
    <w:rsid w:val="00EF57B2"/>
    <w:rsid w:val="00F24AF1"/>
    <w:rsid w:val="00F9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  <o:rules v:ext="edit">
        <o:r id="V:Rule14" type="connector" idref="#_x0000_s1044"/>
        <o:r id="V:Rule15" type="connector" idref="#_x0000_s1043"/>
        <o:r id="V:Rule16" type="connector" idref="#_x0000_s1050"/>
        <o:r id="V:Rule17" type="connector" idref="#_x0000_s1048"/>
        <o:r id="V:Rule18" type="connector" idref="#_x0000_s1040"/>
        <o:r id="V:Rule19" type="connector" idref="#_x0000_s1042"/>
        <o:r id="V:Rule20" type="connector" idref="#_x0000_s1046"/>
        <o:r id="V:Rule21" type="connector" idref="#_x0000_s1047"/>
        <o:r id="V:Rule22" type="connector" idref="#_x0000_s1049"/>
        <o:r id="V:Rule23" type="connector" idref="#_x0000_s1041"/>
        <o:r id="V:Rule24" type="connector" idref="#_x0000_s1045"/>
        <o:r id="V:Rule25" type="connector" idref="#_x0000_s1052"/>
        <o:r id="V:Rule2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57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5570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735575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4D44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D44FD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D44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D44F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Leo</dc:creator>
  <cp:lastModifiedBy>刘春霞</cp:lastModifiedBy>
  <cp:revision>10</cp:revision>
  <dcterms:created xsi:type="dcterms:W3CDTF">2018-07-24T01:51:00Z</dcterms:created>
  <dcterms:modified xsi:type="dcterms:W3CDTF">2018-07-25T00:58:00Z</dcterms:modified>
</cp:coreProperties>
</file>